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240" w:beforeAutospacing="0" w:after="240" w:afterAutospacing="0" w:line="12" w:lineRule="atLeast"/>
        <w:ind w:left="0" w:right="0" w:firstLine="0"/>
        <w:jc w:val="center"/>
        <w:rPr>
          <w:rFonts w:ascii="微软雅黑" w:hAnsi="微软雅黑" w:eastAsia="微软雅黑" w:cs="微软雅黑"/>
          <w:b/>
          <w:bCs/>
          <w:i w:val="0"/>
          <w:iCs w:val="0"/>
          <w:caps w:val="0"/>
          <w:color w:val="121212"/>
          <w:spacing w:val="0"/>
          <w:sz w:val="24"/>
          <w:szCs w:val="24"/>
        </w:rPr>
      </w:pPr>
      <w:r>
        <w:rPr>
          <w:rFonts w:hint="eastAsia" w:ascii="微软雅黑" w:hAnsi="微软雅黑" w:eastAsia="微软雅黑" w:cs="微软雅黑"/>
          <w:b/>
          <w:bCs/>
          <w:i w:val="0"/>
          <w:iCs w:val="0"/>
          <w:caps w:val="0"/>
          <w:color w:val="121212"/>
          <w:spacing w:val="0"/>
          <w:sz w:val="24"/>
          <w:szCs w:val="24"/>
          <w:shd w:val="clear" w:fill="FFFFFF"/>
        </w:rPr>
        <w:t>从方案设计到初步设计，需要向政府相关部门报批的工作有哪些？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一．基本报批程序：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项目建议书审批（发改部门）———选址意见书（规划部门）———用地预审（国土部门）———环评报告书（环保部门）———方案会审及批复（规划部门）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工程可行性研究报告审批———水土保持方案审批（水利部门）———建筑初步设计评审及批复（发改部门）———用地规划许可证（规划部门）———供地（国</w:t>
      </w:r>
      <w:r>
        <w:rPr>
          <w:rFonts w:hint="eastAsia"/>
          <w:lang w:val="en-US" w:eastAsia="zh-CN"/>
        </w:rPr>
        <w:t>土</w:t>
      </w:r>
      <w:r>
        <w:rPr>
          <w:rFonts w:hint="eastAsia"/>
        </w:rPr>
        <w:t>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施工图纸审查（审图机构）———人防审查（人防办）———工程设计消防审核（消防部门）———防雷设计审核（气象部门）———建设工程规划许可证（规划部门）———建设工程施工许可证———工程开工报告审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二、具体程序细分如下：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（一）、项目建议书审批</w:t>
      </w:r>
      <w:r>
        <w:rPr>
          <w:rFonts w:hint="eastAsia"/>
        </w:rPr>
        <w:t>（由当地发改部门审核）：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项目建议书；委托相关单位做项目建议书，对项目建设的理由和依据、建设内容和建设规模、总投资框算和资金来源渠道、原材料及水电气配套条件、三废情况及处理措施、项目达到的经济效益和社会效益等进行分析，然后拿出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2、总平面规划图；需要说明的是，这个总平面图是拿来报废的，因为规划部门的设计任务书还没出具；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（二）、选址意见书和选址通知书核发</w:t>
      </w:r>
      <w:r>
        <w:rPr>
          <w:rFonts w:hint="eastAsia"/>
        </w:rPr>
        <w:t>（当地规划部门）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1、附项目建议书批复；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2、按控规核发项目地块相关设计指标，即选址通知书；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3、建设单位根据规划部门的规划要求委托招标代理单位进行方案设计招标，选择建筑方案和设计单位；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（三）、用地预审</w:t>
      </w:r>
      <w:r>
        <w:rPr>
          <w:rFonts w:hint="eastAsia"/>
        </w:rPr>
        <w:t>（国土部门）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1、用地农转用手续相关资料；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2、在用地现场公示，相关街道、村居出具证明；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（四）、环评报告审批</w:t>
      </w:r>
      <w:r>
        <w:rPr>
          <w:rFonts w:hint="eastAsia"/>
        </w:rPr>
        <w:t>（环保部门）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1、委托相关单位写环评报告书，花钱的，然后由环保部门安排评审会，作修改后上报环保部门；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2、环评公众调查表；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3、环评报告项目现场公示程序；没有不良反映的话，再作环评批复；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（五）、建筑方案会审及批复</w:t>
      </w:r>
      <w:r>
        <w:rPr>
          <w:rFonts w:hint="eastAsia"/>
        </w:rPr>
        <w:t>（规划部门）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1、规划建筑方案设计招标；中间过程很长，发布标书到开标30日，顺利的话选择好设计单位及方案，然后进行修改，再由规划部门组织相关10多个单位进行评审，出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具会议纪要；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2、设计单位根据会议纪要作修改；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3、图纸到审查中心做日照分析，如有不合规定，重新调整到满足为止；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4、交通影响评价分析；业主委托专业设计单位作交通影响评价报告，成果交由公安的交警部门来会审并提出意见后修改；若车位不足或者车道等不满足当地要求，则总平面又得重新调整，到全部满足后再报批；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5、规划建筑方案上报待批复，需要说明的是，审查时间都是前置的，等他们审查后认为可以上报才会接件，这时间不纳入部门办事承诺时段内；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6、由当地规划管理机构上报到市级规划部门审批，单纯审批时间要20个工作日；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（六）、可行性研究报告批复</w:t>
      </w:r>
      <w:r>
        <w:rPr>
          <w:rFonts w:hint="eastAsia"/>
        </w:rPr>
        <w:t>（发改部门）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1、委托相关单位做出可行性研究报告，对项目建设的必要性、内容及规模、地段和面积、总投资及资金筹措方式等作出报告，由发改部门召集相关单位来评审；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2、缴纳散装水泥及新型墙材押金；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3、发改部门对可行性研究报告批复；</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rPr>
      </w:pPr>
      <w:r>
        <w:rPr>
          <w:rFonts w:hint="eastAsia"/>
        </w:rPr>
        <w:t>说明：项目建议书、项目可行性研究报告、环境影响评估报告书、水土保持方案、交通影响评估、日照分析等程序都需有资质的公司编制，都是收费的，且费用不便宜；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（七）、水土保持方案</w:t>
      </w:r>
      <w:r>
        <w:rPr>
          <w:rFonts w:hint="eastAsia"/>
        </w:rPr>
        <w:t>（水利部门）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1、建设单位委托有资质的公司做出水土保持方案；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2、由水利部门召集相关专家进行方案评审，提出各种意见后进行修改并上报等批复；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3、建设单位须缴纳水土保持补偿费和水域补偿费；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4、缴纳弃土押金，并与意向弃土场签订意向协议；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（八）、初步设计评审及批复</w:t>
      </w:r>
      <w:r>
        <w:rPr>
          <w:rFonts w:hint="eastAsia"/>
        </w:rPr>
        <w:t>（发改部门）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1、建筑设计单位提供的初步设计图纸及概算书；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2、发改部门组织相关专家及单位进行评审，提出意见后修改；相关单位为：发改、规划、财政、国土、消防、电力、环保、审计、人防、燃气、供水、环卫、市政、房管、综合管线等；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3、提供规划部门的建筑设计方案批复和环评批复；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4、发改部门作初步设计批复；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（九）、用地规划许可证</w:t>
      </w:r>
      <w:r>
        <w:rPr>
          <w:rFonts w:hint="eastAsia"/>
        </w:rPr>
        <w:t>（规划部门）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1、缴纳基础设施配套费；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2、提供相关资料办理规划用地许可证；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（十）、办理供地手续</w:t>
      </w:r>
      <w:r>
        <w:rPr>
          <w:rFonts w:hint="eastAsia"/>
        </w:rPr>
        <w:t>（国土部门）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1、提供相关资料到国土窗口办理供地手续；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2、国土部门核发建设用地批准书和用地审批意见书；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（十一）、施工图纸审查</w:t>
      </w:r>
      <w:r>
        <w:rPr>
          <w:rFonts w:hint="eastAsia"/>
        </w:rPr>
        <w:t>（图纸审查机构）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1、委托相关的图纸审查机构进行图纸审查；虽然不少单位有此资质，但一般地方都有自己推荐的机构；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2、图审机构提出不少修改意见，然后建设单位组织设计人员进行探讨并改进，修改后再报图审单位；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3、如修改到位，则由建设单位缴纳一定的审图费用后，审图机构出具审查合格书；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（十二）、人防审查</w:t>
      </w:r>
      <w:r>
        <w:rPr>
          <w:rFonts w:hint="eastAsia"/>
          <w:b w:val="0"/>
          <w:bCs w:val="0"/>
        </w:rPr>
        <w:t>（人防办）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1、上报当地人防部门相关面积及地点核准表；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2、进行人防施工图纸审查，该审查由市人防部门委托市图纸审查机构审查，再颁发合格书并收取费用；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3、由市级人防部门核发行政许可书；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rPr>
      </w:pPr>
      <w:r>
        <w:rPr>
          <w:rFonts w:hint="eastAsia"/>
          <w:b/>
          <w:bCs/>
        </w:rPr>
        <w:t>（十三）、工程消防设计审核</w:t>
      </w:r>
      <w:r>
        <w:rPr>
          <w:rFonts w:hint="eastAsia"/>
          <w:b w:val="0"/>
          <w:bCs w:val="0"/>
        </w:rPr>
        <w:t>（消防部门）</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1、全套图纸报市级消防部门审核；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2、消防部门会按照消防规范和各地相关的会议纪要等规定进行审核；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3、出具审核意见后，设计单位进行沟通及修改；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（十四）、防雷装置设计审核</w:t>
      </w:r>
      <w:r>
        <w:rPr>
          <w:rFonts w:hint="eastAsia"/>
        </w:rPr>
        <w:t>（气象局）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1、建设单位提供相关资料到当地气象部门，办理防雷装置核准书；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2、气象部门出具防雷装置设计评价意见书，设计单位根据意见再修改；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3、缴纳相关防雷费用；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（十五）、建设工程规划许可证</w:t>
      </w:r>
      <w:r>
        <w:rPr>
          <w:rFonts w:hint="eastAsia"/>
        </w:rPr>
        <w:t>（规划部门）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1、携带上述相关资料到规划部门办理建设工程规划许可证；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（十六）、申领建设工程施工许可证</w:t>
      </w:r>
      <w:r>
        <w:rPr>
          <w:rFonts w:hint="eastAsia"/>
        </w:rPr>
        <w:t>（建设部门）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1、业主单位通过招标程序选定施工单位；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2、业主单位通过招标选定施工监理单位；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3、提供符合国家规定要求的工程施工组织设计大纲；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4、业主提供资金到位证明；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5、施工现场“七通一平”；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6、建设管理部门核发施工许可证；</w:t>
      </w:r>
    </w:p>
    <w:p>
      <w:pPr>
        <w:keepNext w:val="0"/>
        <w:keepLines w:val="0"/>
        <w:pageBreakBefore w:val="0"/>
        <w:widowControl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YmRiMTY0YzdhNTZkZGNlNzcyNDI2NzgyYjY0MzUifQ=="/>
  </w:docVars>
  <w:rsids>
    <w:rsidRoot w:val="60595ACE"/>
    <w:rsid w:val="60595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2023-10-11T02:27:00Z</dcterms:created>
  <dc:creator>86189</dc:creator>
  <cp:lastModifiedBy>86189</cp:lastModifiedBy>
  <dcterms:modified xsi:type="dcterms:W3CDTF">2023-10-11T02:40:20Z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15AEA1AF75974109A038B3B981C1A3B6_11</vt:lpwstr>
  </property>
</Properties>
</file>